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12C4" w:rsidRPr="00025180" w:rsidRDefault="00025180" w:rsidP="00025180">
      <w:pPr>
        <w:jc w:val="right"/>
        <w:rPr>
          <w:rFonts w:ascii="Times New Roman" w:hAnsi="Times New Roman" w:cs="Times New Roman"/>
        </w:rPr>
      </w:pPr>
      <w:r w:rsidRPr="00025180">
        <w:rPr>
          <w:rFonts w:ascii="Times New Roman" w:hAnsi="Times New Roman" w:cs="Times New Roman"/>
        </w:rPr>
        <w:t xml:space="preserve">Rochelle </w:t>
      </w:r>
      <w:r w:rsidR="00F3734E">
        <w:rPr>
          <w:rFonts w:ascii="Times New Roman" w:hAnsi="Times New Roman" w:cs="Times New Roman"/>
        </w:rPr>
        <w:t xml:space="preserve">P. </w:t>
      </w:r>
      <w:proofErr w:type="spellStart"/>
      <w:r w:rsidRPr="00025180">
        <w:rPr>
          <w:rFonts w:ascii="Times New Roman" w:hAnsi="Times New Roman" w:cs="Times New Roman"/>
        </w:rPr>
        <w:t>Worsnop</w:t>
      </w:r>
      <w:proofErr w:type="spellEnd"/>
      <w:r w:rsidRPr="00025180">
        <w:rPr>
          <w:rFonts w:ascii="Times New Roman" w:hAnsi="Times New Roman" w:cs="Times New Roman"/>
        </w:rPr>
        <w:t xml:space="preserve">, </w:t>
      </w:r>
      <w:r w:rsidRPr="00025180">
        <w:rPr>
          <w:rFonts w:ascii="Times New Roman" w:hAnsi="Times New Roman" w:cs="Times New Roman"/>
          <w:shd w:val="clear" w:color="auto" w:fill="FFFFFF"/>
        </w:rPr>
        <w:t>Ph.D.</w:t>
      </w:r>
    </w:p>
    <w:p w:rsidR="00025180" w:rsidRPr="00025180" w:rsidRDefault="00025180" w:rsidP="00025180">
      <w:pPr>
        <w:jc w:val="right"/>
        <w:rPr>
          <w:rFonts w:ascii="Times New Roman" w:hAnsi="Times New Roman" w:cs="Times New Roman"/>
        </w:rPr>
      </w:pPr>
      <w:r w:rsidRPr="00025180">
        <w:rPr>
          <w:rFonts w:ascii="Times New Roman" w:hAnsi="Times New Roman" w:cs="Times New Roman"/>
        </w:rPr>
        <w:t xml:space="preserve">NOAA Physical Sciences Laboratory </w:t>
      </w:r>
    </w:p>
    <w:p w:rsidR="00025180" w:rsidRPr="00025180" w:rsidRDefault="00025180" w:rsidP="00025180">
      <w:pPr>
        <w:jc w:val="right"/>
        <w:rPr>
          <w:rFonts w:ascii="Times New Roman" w:hAnsi="Times New Roman" w:cs="Times New Roman"/>
        </w:rPr>
      </w:pPr>
      <w:hyperlink r:id="rId5" w:history="1">
        <w:r w:rsidRPr="00025180">
          <w:rPr>
            <w:rStyle w:val="Hyperlink"/>
            <w:rFonts w:ascii="Times New Roman" w:hAnsi="Times New Roman" w:cs="Times New Roman"/>
            <w:color w:val="auto"/>
          </w:rPr>
          <w:t>https://psl.noaa.gov/people/rochelle.worsnop/</w:t>
        </w:r>
      </w:hyperlink>
      <w:r w:rsidRPr="00025180">
        <w:rPr>
          <w:rFonts w:ascii="Times New Roman" w:hAnsi="Times New Roman" w:cs="Times New Roman"/>
        </w:rPr>
        <w:t xml:space="preserve"> </w:t>
      </w:r>
    </w:p>
    <w:p w:rsidR="00025180" w:rsidRPr="00025180" w:rsidRDefault="00025180">
      <w:pPr>
        <w:rPr>
          <w:rFonts w:ascii="Times New Roman" w:hAnsi="Times New Roman" w:cs="Times New Roman"/>
        </w:rPr>
      </w:pPr>
    </w:p>
    <w:p w:rsidR="00025180" w:rsidRDefault="00B734BE" w:rsidP="00025180">
      <w:pPr>
        <w:pStyle w:val="Title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Manuscripts under review</w:t>
      </w:r>
    </w:p>
    <w:p w:rsidR="00CE162E" w:rsidRPr="00CE162E" w:rsidRDefault="00CE162E" w:rsidP="00CE162E">
      <w:pPr>
        <w:pStyle w:val="NormalWeb"/>
        <w:spacing w:before="0" w:beforeAutospacing="0" w:after="0" w:afterAutospacing="0"/>
        <w:textAlignment w:val="baseline"/>
        <w:rPr>
          <w:shd w:val="clear" w:color="auto" w:fill="FFFFFF"/>
        </w:rPr>
      </w:pPr>
      <w:r w:rsidRPr="00CE162E">
        <w:rPr>
          <w:shd w:val="clear" w:color="auto" w:fill="FFFFFF"/>
        </w:rPr>
        <w:t xml:space="preserve">Breeden, M. L., A. </w:t>
      </w:r>
      <w:proofErr w:type="spellStart"/>
      <w:r w:rsidRPr="00CE162E">
        <w:rPr>
          <w:shd w:val="clear" w:color="auto" w:fill="FFFFFF"/>
        </w:rPr>
        <w:t>Hoell</w:t>
      </w:r>
      <w:proofErr w:type="spellEnd"/>
      <w:r w:rsidRPr="00CE162E">
        <w:rPr>
          <w:shd w:val="clear" w:color="auto" w:fill="FFFFFF"/>
        </w:rPr>
        <w:t xml:space="preserve">, </w:t>
      </w:r>
      <w:r w:rsidRPr="00CE162E">
        <w:rPr>
          <w:b/>
          <w:bCs/>
          <w:shd w:val="clear" w:color="auto" w:fill="FFFFFF"/>
        </w:rPr>
        <w:t xml:space="preserve">R. P. </w:t>
      </w:r>
      <w:proofErr w:type="spellStart"/>
      <w:r w:rsidRPr="00CE162E">
        <w:rPr>
          <w:b/>
          <w:bCs/>
          <w:shd w:val="clear" w:color="auto" w:fill="FFFFFF"/>
        </w:rPr>
        <w:t>Worsnop</w:t>
      </w:r>
      <w:proofErr w:type="spellEnd"/>
      <w:r w:rsidRPr="00CE162E">
        <w:rPr>
          <w:shd w:val="clear" w:color="auto" w:fill="FFFFFF"/>
        </w:rPr>
        <w:t xml:space="preserve">, J. R. Albers, M. Hobbins, R. M. Robinson, D. J. </w:t>
      </w:r>
      <w:proofErr w:type="spellStart"/>
      <w:r w:rsidRPr="00CE162E">
        <w:rPr>
          <w:shd w:val="clear" w:color="auto" w:fill="FFFFFF"/>
        </w:rPr>
        <w:t>Vimont</w:t>
      </w:r>
      <w:proofErr w:type="spellEnd"/>
      <w:r>
        <w:rPr>
          <w:shd w:val="clear" w:color="auto" w:fill="FFFFFF"/>
        </w:rPr>
        <w:t>:</w:t>
      </w:r>
      <w:r w:rsidRPr="00CE162E">
        <w:rPr>
          <w:shd w:val="clear" w:color="auto" w:fill="FFFFFF"/>
        </w:rPr>
        <w:t xml:space="preserve"> Seasonal Predictability of Vapor Pressure Deficit in the western United States. </w:t>
      </w:r>
      <w:r w:rsidRPr="00CE162E">
        <w:rPr>
          <w:i/>
          <w:iCs/>
          <w:shd w:val="clear" w:color="auto" w:fill="FFFFFF"/>
        </w:rPr>
        <w:t>Weather and Climate Dynamics</w:t>
      </w:r>
      <w:r w:rsidRPr="00CE162E">
        <w:rPr>
          <w:shd w:val="clear" w:color="auto" w:fill="FFFFFF"/>
        </w:rPr>
        <w:t>. (under review).</w:t>
      </w:r>
    </w:p>
    <w:p w:rsidR="00CE162E" w:rsidRDefault="00CE162E" w:rsidP="00CE16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kern w:val="0"/>
        </w:rPr>
      </w:pPr>
    </w:p>
    <w:p w:rsidR="00CE162E" w:rsidRPr="00CE162E" w:rsidRDefault="00CE162E" w:rsidP="00CE162E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Hoell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A., M. L. Breeden, </w:t>
      </w:r>
      <w:r w:rsidRPr="00CE16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R. P. </w:t>
      </w:r>
      <w:proofErr w:type="spellStart"/>
      <w:r w:rsidRPr="00CE16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Worsnop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R. Robinson, L.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Agel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W. Anderson, M. Barlow, H. Jayanthi, A. McNally, S. Shukla, K.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Slinski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J. Verdin, F. Zaheer: </w:t>
      </w:r>
      <w:r w:rsidRPr="005F096A">
        <w:rPr>
          <w:rFonts w:ascii="Times New Roman" w:hAnsi="Times New Roman" w:cs="Times New Roman"/>
          <w:color w:val="222222"/>
          <w:shd w:val="clear" w:color="auto" w:fill="FFFFFF"/>
        </w:rPr>
        <w:t xml:space="preserve">An Unexpected Outcome Followed an Apparent Seasonal Forecast of Opportunity and Prolonged Drought in Southwest Asia. </w:t>
      </w:r>
      <w:r w:rsidRPr="00CE16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Inter. J. of </w:t>
      </w:r>
      <w:proofErr w:type="spellStart"/>
      <w:r w:rsidRPr="00CE16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Clim</w:t>
      </w:r>
      <w:proofErr w:type="spellEnd"/>
      <w:r w:rsidRPr="00CE16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  <w:r w:rsidRPr="005F096A">
        <w:rPr>
          <w:rFonts w:ascii="Times New Roman" w:hAnsi="Times New Roman" w:cs="Times New Roman"/>
          <w:color w:val="222222"/>
          <w:shd w:val="clear" w:color="auto" w:fill="FFFFFF"/>
        </w:rPr>
        <w:t xml:space="preserve"> (under review)</w:t>
      </w:r>
    </w:p>
    <w:p w:rsidR="00025180" w:rsidRDefault="00025180" w:rsidP="00025180">
      <w:pPr>
        <w:jc w:val="center"/>
        <w:rPr>
          <w:rFonts w:ascii="Times New Roman" w:hAnsi="Times New Roman" w:cs="Times New Roman"/>
          <w:b/>
          <w:bCs/>
        </w:rPr>
      </w:pPr>
    </w:p>
    <w:p w:rsidR="00025180" w:rsidRPr="00025180" w:rsidRDefault="00025180" w:rsidP="00025180">
      <w:pPr>
        <w:jc w:val="center"/>
        <w:rPr>
          <w:rFonts w:ascii="Times New Roman" w:hAnsi="Times New Roman" w:cs="Times New Roman"/>
          <w:b/>
          <w:bCs/>
        </w:rPr>
      </w:pPr>
      <w:r w:rsidRPr="00025180">
        <w:rPr>
          <w:rFonts w:ascii="Times New Roman" w:hAnsi="Times New Roman" w:cs="Times New Roman"/>
          <w:b/>
          <w:bCs/>
        </w:rPr>
        <w:t>Peer-reviewed publications</w:t>
      </w:r>
    </w:p>
    <w:p w:rsidR="005F096A" w:rsidRDefault="005F096A" w:rsidP="000251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kern w:val="0"/>
        </w:rPr>
      </w:pPr>
    </w:p>
    <w:p w:rsidR="005F096A" w:rsidRPr="005F096A" w:rsidRDefault="005F096A" w:rsidP="005F096A">
      <w:pPr>
        <w:pStyle w:val="Title"/>
        <w:spacing w:line="240" w:lineRule="auto"/>
        <w:jc w:val="left"/>
        <w:rPr>
          <w:b w:val="0"/>
          <w:bCs/>
          <w:sz w:val="24"/>
          <w:szCs w:val="24"/>
        </w:rPr>
      </w:pPr>
      <w:proofErr w:type="spellStart"/>
      <w:r w:rsidRPr="00025180">
        <w:rPr>
          <w:color w:val="222222"/>
          <w:sz w:val="24"/>
          <w:szCs w:val="24"/>
        </w:rPr>
        <w:t>Worsnop</w:t>
      </w:r>
      <w:proofErr w:type="spellEnd"/>
      <w:r w:rsidRPr="00025180">
        <w:rPr>
          <w:color w:val="222222"/>
          <w:sz w:val="24"/>
          <w:szCs w:val="24"/>
        </w:rPr>
        <w:t>, R. P.,</w:t>
      </w:r>
      <w:r w:rsidRPr="00025180">
        <w:rPr>
          <w:b w:val="0"/>
          <w:bCs/>
          <w:color w:val="222222"/>
          <w:sz w:val="24"/>
          <w:szCs w:val="24"/>
        </w:rPr>
        <w:t xml:space="preserve"> M. </w:t>
      </w:r>
      <w:proofErr w:type="spellStart"/>
      <w:r w:rsidRPr="00025180">
        <w:rPr>
          <w:b w:val="0"/>
          <w:bCs/>
          <w:color w:val="222222"/>
          <w:sz w:val="24"/>
          <w:szCs w:val="24"/>
        </w:rPr>
        <w:t>Scheuerer</w:t>
      </w:r>
      <w:proofErr w:type="spellEnd"/>
      <w:r w:rsidRPr="00025180">
        <w:rPr>
          <w:b w:val="0"/>
          <w:bCs/>
          <w:color w:val="222222"/>
          <w:sz w:val="24"/>
          <w:szCs w:val="24"/>
        </w:rPr>
        <w:t>, T. M. Hamill, and T. Smith</w:t>
      </w:r>
      <w:r>
        <w:rPr>
          <w:b w:val="0"/>
          <w:bCs/>
          <w:color w:val="222222"/>
          <w:sz w:val="24"/>
          <w:szCs w:val="24"/>
        </w:rPr>
        <w:t xml:space="preserve">, Jakob </w:t>
      </w:r>
      <w:proofErr w:type="spellStart"/>
      <w:r w:rsidRPr="005F096A">
        <w:rPr>
          <w:b w:val="0"/>
          <w:bCs/>
          <w:color w:val="auto"/>
          <w:sz w:val="24"/>
          <w:szCs w:val="24"/>
          <w:shd w:val="clear" w:color="auto" w:fill="FFFFFF"/>
        </w:rPr>
        <w:t>Schlör</w:t>
      </w:r>
      <w:proofErr w:type="spellEnd"/>
      <w:r>
        <w:rPr>
          <w:b w:val="0"/>
          <w:bCs/>
          <w:color w:val="auto"/>
          <w:sz w:val="24"/>
          <w:szCs w:val="24"/>
          <w:shd w:val="clear" w:color="auto" w:fill="FFFFFF"/>
        </w:rPr>
        <w:t>, 2024</w:t>
      </w:r>
      <w:r w:rsidRPr="005F096A">
        <w:rPr>
          <w:b w:val="0"/>
          <w:bCs/>
          <w:color w:val="222222"/>
          <w:sz w:val="24"/>
          <w:szCs w:val="24"/>
        </w:rPr>
        <w:t>:</w:t>
      </w:r>
      <w:r w:rsidRPr="00025180">
        <w:rPr>
          <w:b w:val="0"/>
          <w:bCs/>
          <w:color w:val="222222"/>
          <w:sz w:val="24"/>
          <w:szCs w:val="24"/>
        </w:rPr>
        <w:t xml:space="preserve"> </w:t>
      </w:r>
      <w:r w:rsidRPr="00025180">
        <w:rPr>
          <w:b w:val="0"/>
          <w:bCs/>
          <w:sz w:val="24"/>
          <w:szCs w:val="24"/>
        </w:rPr>
        <w:t xml:space="preserve">RUFCO: a deep-learning framework to postprocess </w:t>
      </w:r>
      <w:proofErr w:type="spellStart"/>
      <w:r w:rsidRPr="00025180">
        <w:rPr>
          <w:b w:val="0"/>
          <w:bCs/>
          <w:sz w:val="24"/>
          <w:szCs w:val="24"/>
        </w:rPr>
        <w:t>subseasonal</w:t>
      </w:r>
      <w:proofErr w:type="spellEnd"/>
      <w:r w:rsidRPr="00025180">
        <w:rPr>
          <w:b w:val="0"/>
          <w:bCs/>
          <w:sz w:val="24"/>
          <w:szCs w:val="24"/>
        </w:rPr>
        <w:t xml:space="preserve"> precipitation accumulation forecasts</w:t>
      </w:r>
      <w:r>
        <w:rPr>
          <w:b w:val="0"/>
          <w:bCs/>
          <w:sz w:val="24"/>
          <w:szCs w:val="24"/>
        </w:rPr>
        <w:t xml:space="preserve">. </w:t>
      </w:r>
      <w:proofErr w:type="spellStart"/>
      <w:r w:rsidRPr="005F096A">
        <w:rPr>
          <w:b w:val="0"/>
          <w:bCs/>
          <w:i/>
          <w:iCs/>
          <w:sz w:val="24"/>
          <w:szCs w:val="24"/>
        </w:rPr>
        <w:t>Artif</w:t>
      </w:r>
      <w:proofErr w:type="spellEnd"/>
      <w:r w:rsidRPr="005F096A">
        <w:rPr>
          <w:b w:val="0"/>
          <w:bCs/>
          <w:i/>
          <w:iCs/>
          <w:sz w:val="24"/>
          <w:szCs w:val="24"/>
        </w:rPr>
        <w:t xml:space="preserve">. </w:t>
      </w:r>
      <w:proofErr w:type="spellStart"/>
      <w:r w:rsidRPr="005F096A">
        <w:rPr>
          <w:b w:val="0"/>
          <w:bCs/>
          <w:i/>
          <w:iCs/>
          <w:sz w:val="24"/>
          <w:szCs w:val="24"/>
        </w:rPr>
        <w:t>Intell</w:t>
      </w:r>
      <w:proofErr w:type="spellEnd"/>
      <w:r w:rsidRPr="005F096A">
        <w:rPr>
          <w:b w:val="0"/>
          <w:bCs/>
          <w:i/>
          <w:iCs/>
          <w:sz w:val="24"/>
          <w:szCs w:val="24"/>
        </w:rPr>
        <w:t>. Earth Syst</w:t>
      </w:r>
      <w:r>
        <w:rPr>
          <w:b w:val="0"/>
          <w:bCs/>
          <w:sz w:val="24"/>
          <w:szCs w:val="24"/>
        </w:rPr>
        <w:t xml:space="preserve">., </w:t>
      </w:r>
      <w:r w:rsidRPr="005F096A">
        <w:rPr>
          <w:sz w:val="24"/>
          <w:szCs w:val="24"/>
        </w:rPr>
        <w:t>3</w:t>
      </w:r>
      <w:r>
        <w:rPr>
          <w:b w:val="0"/>
          <w:bCs/>
          <w:sz w:val="24"/>
          <w:szCs w:val="24"/>
        </w:rPr>
        <w:t xml:space="preserve">, e240020, </w:t>
      </w:r>
      <w:hyperlink r:id="rId6" w:tgtFrame="_blank" w:history="1">
        <w:r w:rsidRPr="005F096A">
          <w:rPr>
            <w:rFonts w:eastAsiaTheme="minorHAnsi"/>
            <w:b w:val="0"/>
            <w:color w:val="4472C4" w:themeColor="accent1"/>
            <w:kern w:val="2"/>
            <w:sz w:val="24"/>
            <w:szCs w:val="24"/>
            <w:u w:val="single"/>
            <w:shd w:val="clear" w:color="auto" w:fill="EDF0F2"/>
            <w:lang w:val="en-US"/>
            <w14:ligatures w14:val="standardContextual"/>
          </w:rPr>
          <w:t>https://doi.org/10.1175/AIES-D-24-0020.1</w:t>
        </w:r>
      </w:hyperlink>
      <w:r w:rsidRPr="005F096A">
        <w:rPr>
          <w:rFonts w:eastAsiaTheme="minorHAnsi"/>
          <w:b w:val="0"/>
          <w:color w:val="4472C4" w:themeColor="accent1"/>
          <w:kern w:val="2"/>
          <w:sz w:val="24"/>
          <w:szCs w:val="24"/>
          <w:shd w:val="clear" w:color="auto" w:fill="EDF0F2"/>
          <w:lang w:val="en-US"/>
          <w14:ligatures w14:val="standardContextual"/>
        </w:rPr>
        <w:t>.</w:t>
      </w:r>
      <w:r w:rsidRPr="005F096A">
        <w:rPr>
          <w:b w:val="0"/>
          <w:color w:val="4472C4" w:themeColor="accent1"/>
          <w:sz w:val="24"/>
          <w:szCs w:val="24"/>
        </w:rPr>
        <w:t xml:space="preserve"> </w:t>
      </w:r>
    </w:p>
    <w:p w:rsidR="005F096A" w:rsidRDefault="005F096A" w:rsidP="000251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222222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222222"/>
          <w:kern w:val="0"/>
        </w:rPr>
        <w:t>, R. P.,</w:t>
      </w:r>
      <w:r>
        <w:rPr>
          <w:rFonts w:ascii="Times New Roman" w:hAnsi="Times New Roman" w:cs="Times New Roman"/>
          <w:color w:val="222222"/>
          <w:kern w:val="0"/>
        </w:rPr>
        <w:t xml:space="preserve"> M. </w:t>
      </w:r>
      <w:proofErr w:type="spellStart"/>
      <w:r>
        <w:rPr>
          <w:rFonts w:ascii="Times New Roman" w:hAnsi="Times New Roman" w:cs="Times New Roman"/>
          <w:color w:val="222222"/>
          <w:kern w:val="0"/>
        </w:rPr>
        <w:t>Scheuerer</w:t>
      </w:r>
      <w:proofErr w:type="spellEnd"/>
      <w:r>
        <w:rPr>
          <w:rFonts w:ascii="Times New Roman" w:hAnsi="Times New Roman" w:cs="Times New Roman"/>
          <w:color w:val="222222"/>
          <w:kern w:val="0"/>
        </w:rPr>
        <w:t>, F. DiGiuseppe, C. Barnard, T. M. Hamill, and C. Vitolo: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Probabilistic fire-danger forecasting, 2021: A framework for week-two forecasts using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statistical postprocessing techniques and the Global ECMWF Fire Forecast System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(GEFF). </w:t>
      </w:r>
      <w:r w:rsidRPr="00025180">
        <w:rPr>
          <w:rFonts w:ascii="Times New Roman" w:hAnsi="Times New Roman" w:cs="Times New Roman"/>
          <w:i/>
          <w:iCs/>
          <w:color w:val="1A1A1A"/>
          <w:kern w:val="0"/>
        </w:rPr>
        <w:t>Wea. Forecasting</w:t>
      </w:r>
      <w:r>
        <w:rPr>
          <w:rFonts w:ascii="Times New Roman" w:hAnsi="Times New Roman" w:cs="Times New Roman"/>
          <w:color w:val="1A1A1A"/>
          <w:kern w:val="0"/>
        </w:rPr>
        <w:t xml:space="preserve">, 36, 2113–2125. </w:t>
      </w:r>
      <w:hyperlink r:id="rId7" w:history="1">
        <w:r w:rsidRPr="00D52D6A">
          <w:rPr>
            <w:rStyle w:val="Hyperlink"/>
            <w:rFonts w:ascii="Times New Roman" w:hAnsi="Times New Roman" w:cs="Times New Roman"/>
            <w:kern w:val="0"/>
          </w:rPr>
          <w:t>https://doi.org/10.1175/WAF-D-21-0075.1</w:t>
        </w:r>
      </w:hyperlink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Banta R. M., Y. L.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Pichugina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L. S. Darby, A. Brewer, J. B. Olson, J. S. Kenyon, S.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Baidar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S. G. Benjamin, H. J. S. Fernando, K. O. Lants, J. K. Lundquist, B. J. McCarty, T.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Marke, S. P. Sandberg, J. Sharp, W. J. Shaw, D. D. Turner, J. M.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Wilczak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M. T.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Stoelinga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2021: Doppler Lidar Evaluation of HRRR Model Skill at Simulating</w:t>
      </w:r>
    </w:p>
    <w:p w:rsidR="00025180" w:rsidRP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Summertime Wind Regimes in the Columbia River Basin during WFIP2.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Wea.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D57500"/>
          <w:kern w:val="0"/>
        </w:rPr>
      </w:pP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Forecasting</w:t>
      </w:r>
      <w:r>
        <w:rPr>
          <w:rFonts w:ascii="Times New Roman" w:hAnsi="Times New Roman" w:cs="Times New Roman"/>
          <w:color w:val="000000"/>
          <w:kern w:val="0"/>
        </w:rPr>
        <w:t xml:space="preserve">, 36, 1961–1983. </w:t>
      </w:r>
      <w:r>
        <w:rPr>
          <w:rFonts w:ascii="Times New Roman" w:hAnsi="Times New Roman" w:cs="Times New Roman"/>
          <w:color w:val="D57500"/>
          <w:kern w:val="0"/>
        </w:rPr>
        <w:t>https://doi.org/10.1175/WAF-D-21-0012.1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Draxl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C.,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P.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</w:t>
      </w:r>
      <w:r>
        <w:rPr>
          <w:rFonts w:ascii="Times New Roman" w:hAnsi="Times New Roman" w:cs="Times New Roman"/>
          <w:color w:val="000000"/>
          <w:kern w:val="0"/>
        </w:rPr>
        <w:t xml:space="preserve"> G. Xia, Y.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Pichugina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D. Chand, J. K. Lundquist, J. Sharp, G.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Wedam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J.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Wilczak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L. Berg, 2021: </w:t>
      </w:r>
      <w:r>
        <w:rPr>
          <w:rFonts w:ascii="Times New Roman" w:hAnsi="Times New Roman" w:cs="Times New Roman"/>
          <w:color w:val="222222"/>
          <w:kern w:val="0"/>
        </w:rPr>
        <w:t>Mountain waves impact wind power generation.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025180">
        <w:rPr>
          <w:rFonts w:ascii="Times New Roman" w:hAnsi="Times New Roman" w:cs="Times New Roman"/>
          <w:i/>
          <w:iCs/>
          <w:color w:val="222222"/>
          <w:kern w:val="0"/>
        </w:rPr>
        <w:t xml:space="preserve">Wind </w:t>
      </w:r>
      <w:proofErr w:type="spellStart"/>
      <w:r w:rsidRPr="00025180">
        <w:rPr>
          <w:rFonts w:ascii="Times New Roman" w:hAnsi="Times New Roman" w:cs="Times New Roman"/>
          <w:i/>
          <w:iCs/>
          <w:color w:val="222222"/>
          <w:kern w:val="0"/>
        </w:rPr>
        <w:t>Energ</w:t>
      </w:r>
      <w:proofErr w:type="spellEnd"/>
      <w:r w:rsidRPr="00025180">
        <w:rPr>
          <w:rFonts w:ascii="Times New Roman" w:hAnsi="Times New Roman" w:cs="Times New Roman"/>
          <w:i/>
          <w:iCs/>
          <w:color w:val="222222"/>
          <w:kern w:val="0"/>
        </w:rPr>
        <w:t>. Sci.,</w:t>
      </w:r>
      <w:r>
        <w:rPr>
          <w:rFonts w:ascii="Times New Roman" w:hAnsi="Times New Roman" w:cs="Times New Roman"/>
          <w:color w:val="222222"/>
          <w:kern w:val="0"/>
        </w:rPr>
        <w:t xml:space="preserve"> 6, 45–60. </w:t>
      </w:r>
      <w:hyperlink r:id="rId8" w:history="1">
        <w:r w:rsidRPr="00D52D6A">
          <w:rPr>
            <w:rStyle w:val="Hyperlink"/>
            <w:rFonts w:ascii="Times New Roman" w:hAnsi="Times New Roman" w:cs="Times New Roman"/>
            <w:kern w:val="0"/>
          </w:rPr>
          <w:t>https://doi.org/10.5194/wes-6-45-2021</w:t>
        </w:r>
      </w:hyperlink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Scheuerer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M., M. B.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Switanek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P.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and T. M. Hamill, 2020: Using artificial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neural networks for generating probabilistic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subseasonal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precipitation forecasts over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1155CD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California.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Mon. Wea. Rev.,</w:t>
      </w:r>
      <w:r>
        <w:rPr>
          <w:rFonts w:ascii="Times New Roman" w:hAnsi="Times New Roman" w:cs="Times New Roman"/>
          <w:color w:val="000000"/>
          <w:kern w:val="0"/>
        </w:rPr>
        <w:t xml:space="preserve"> 148 (8), 3489–3506, </w:t>
      </w:r>
      <w:r>
        <w:rPr>
          <w:rFonts w:ascii="Times New Roman" w:hAnsi="Times New Roman" w:cs="Times New Roman"/>
          <w:color w:val="1155CD"/>
          <w:kern w:val="0"/>
        </w:rPr>
        <w:t>https://doi.org/10.1175/MWR-D-20-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1155CD"/>
          <w:kern w:val="0"/>
        </w:rPr>
        <w:t>0096.1</w:t>
      </w:r>
      <w:r>
        <w:rPr>
          <w:rFonts w:ascii="Times New Roman" w:hAnsi="Times New Roman" w:cs="Times New Roman"/>
          <w:color w:val="222222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 R. P.,</w:t>
      </w:r>
      <w:r>
        <w:rPr>
          <w:rFonts w:ascii="Times New Roman" w:hAnsi="Times New Roman" w:cs="Times New Roman"/>
          <w:color w:val="000000"/>
          <w:kern w:val="0"/>
        </w:rPr>
        <w:t xml:space="preserve"> M.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Scheuerer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and T. M. Hamill, 2020: Extended-range probabilistic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fireweather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forecasting based on Ensemble Model Output Statistics and Ensemble Copula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Coupling.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Mon. Wea. Rev.,</w:t>
      </w:r>
      <w:r>
        <w:rPr>
          <w:rFonts w:ascii="Times New Roman" w:hAnsi="Times New Roman" w:cs="Times New Roman"/>
          <w:color w:val="000000"/>
          <w:kern w:val="0"/>
        </w:rPr>
        <w:t xml:space="preserve"> 148, 499–521, </w:t>
      </w:r>
      <w:r>
        <w:rPr>
          <w:rFonts w:ascii="Times New Roman" w:hAnsi="Times New Roman" w:cs="Times New Roman"/>
          <w:color w:val="1155CD"/>
          <w:kern w:val="0"/>
        </w:rPr>
        <w:t>https://doi.org/10.1175/MWR-D-19-0217.1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lastRenderedPageBreak/>
        <w:t>Pichugina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Y., R. Banta, W. Brewer, L. Bianco, C.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Draxl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J. Kenyon, J. Lundquist, J. Olson, D.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Turner, S. Wharton, J.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Wilczak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S.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Baidar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L. Berg, H. Fernando, B. McCarty, R. Rai, B.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Roberts, J. Sharp, W. Shaw, M.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Stoelinga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and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</w:t>
      </w:r>
      <w:r>
        <w:rPr>
          <w:rFonts w:ascii="Times New Roman" w:hAnsi="Times New Roman" w:cs="Times New Roman"/>
          <w:color w:val="000000"/>
          <w:kern w:val="0"/>
        </w:rPr>
        <w:t xml:space="preserve"> 2020: Evaluating the WFIP2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updates to the HRRR model using scanning Doppler lidar measurements in the complex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terrain of the Columbia River Basin.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J. Renew. Sustain. Energy</w:t>
      </w:r>
      <w:r>
        <w:rPr>
          <w:rFonts w:ascii="Times New Roman" w:hAnsi="Times New Roman" w:cs="Times New Roman"/>
          <w:color w:val="000000"/>
          <w:kern w:val="0"/>
        </w:rPr>
        <w:t>, 12, 043301,</w:t>
      </w:r>
    </w:p>
    <w:p w:rsidR="00025180" w:rsidRDefault="00025180" w:rsidP="00025180">
      <w:pPr>
        <w:rPr>
          <w:rFonts w:ascii="Times New Roman" w:hAnsi="Times New Roman" w:cs="Times New Roman"/>
          <w:color w:val="000000"/>
          <w:kern w:val="0"/>
        </w:rPr>
      </w:pPr>
      <w:hyperlink r:id="rId9" w:history="1">
        <w:r w:rsidRPr="00D52D6A">
          <w:rPr>
            <w:rStyle w:val="Hyperlink"/>
            <w:rFonts w:ascii="Times New Roman" w:hAnsi="Times New Roman" w:cs="Times New Roman"/>
            <w:kern w:val="0"/>
          </w:rPr>
          <w:t>https://doi.org/10.1063/5.0009138</w:t>
        </w:r>
      </w:hyperlink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rPr>
          <w:rFonts w:ascii="Times New Roman" w:hAnsi="Times New Roman" w:cs="Times New Roman"/>
          <w:color w:val="000000"/>
          <w:kern w:val="0"/>
        </w:rPr>
      </w:pPr>
    </w:p>
    <w:p w:rsidR="00025180" w:rsidRP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Kapoor, A., S.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Ouakka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S. R.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Arwade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J. K. Lundquist, M. A. Lackner, A. T. Myers,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R. P.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and G. H. Bryan, 2020: Hurricane eyewall winds and structural response of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wind turbines.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 xml:space="preserve">Wind </w:t>
      </w:r>
      <w:proofErr w:type="spellStart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Energ</w:t>
      </w:r>
      <w:proofErr w:type="spellEnd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. Sci.</w:t>
      </w:r>
      <w:r>
        <w:rPr>
          <w:rFonts w:ascii="Times New Roman" w:hAnsi="Times New Roman" w:cs="Times New Roman"/>
          <w:color w:val="000000"/>
          <w:kern w:val="0"/>
        </w:rPr>
        <w:t xml:space="preserve">, 5 (1), 89–104, </w:t>
      </w:r>
      <w:r>
        <w:rPr>
          <w:rFonts w:ascii="Times New Roman" w:hAnsi="Times New Roman" w:cs="Times New Roman"/>
          <w:color w:val="0563C2"/>
          <w:kern w:val="0"/>
        </w:rPr>
        <w:t>https://doi.org/10.5194/wes-5-89-2020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Wilczak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J.,…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36 other coauthors…and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P.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2019: The second Wind Forecast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Improvement Project (WFIP2): Observational Field Campaign.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Bull. Amer. Meteor. Soc</w:t>
      </w:r>
      <w:r>
        <w:rPr>
          <w:rFonts w:ascii="Times New Roman" w:hAnsi="Times New Roman" w:cs="Times New Roman"/>
          <w:color w:val="000000"/>
          <w:kern w:val="0"/>
        </w:rPr>
        <w:t>.,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1155CD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100 (9), 1701–1723. </w:t>
      </w:r>
      <w:r>
        <w:rPr>
          <w:rFonts w:ascii="Times New Roman" w:hAnsi="Times New Roman" w:cs="Times New Roman"/>
          <w:color w:val="0563C2"/>
          <w:kern w:val="0"/>
        </w:rPr>
        <w:t>https://doi.org/10.1175/BAMS-D-18-0035.1</w:t>
      </w:r>
      <w:r>
        <w:rPr>
          <w:rFonts w:ascii="Times New Roman" w:hAnsi="Times New Roman" w:cs="Times New Roman"/>
          <w:color w:val="1155CD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 R. P</w:t>
      </w:r>
      <w:r>
        <w:rPr>
          <w:rFonts w:ascii="Times New Roman" w:hAnsi="Times New Roman" w:cs="Times New Roman"/>
          <w:color w:val="000000"/>
          <w:kern w:val="0"/>
        </w:rPr>
        <w:t xml:space="preserve">., M.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Scheuerer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T. M. Hamill, and J. K. Lundquist, 2018: Generating wind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power scenarios for probabilistic ramp event prediction using multivariate statistical postprocessing.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 xml:space="preserve">Wind </w:t>
      </w:r>
      <w:proofErr w:type="spellStart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Energ</w:t>
      </w:r>
      <w:proofErr w:type="spellEnd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. Sci.,</w:t>
      </w:r>
      <w:r>
        <w:rPr>
          <w:rFonts w:ascii="Times New Roman" w:hAnsi="Times New Roman" w:cs="Times New Roman"/>
          <w:color w:val="000000"/>
          <w:kern w:val="0"/>
        </w:rPr>
        <w:t xml:space="preserve"> 3, 371–393. </w:t>
      </w:r>
      <w:r>
        <w:rPr>
          <w:rFonts w:ascii="Times New Roman" w:hAnsi="Times New Roman" w:cs="Times New Roman"/>
          <w:color w:val="0563C2"/>
          <w:kern w:val="0"/>
        </w:rPr>
        <w:t>https://doi.org/10.5194/wes-3-371-2018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 R. P.,</w:t>
      </w:r>
      <w:r>
        <w:rPr>
          <w:rFonts w:ascii="Times New Roman" w:hAnsi="Times New Roman" w:cs="Times New Roman"/>
          <w:color w:val="000000"/>
          <w:kern w:val="0"/>
        </w:rPr>
        <w:t xml:space="preserve"> J. K. Lundquist, G. H. Bryan, W. Musial, and R. Damiani, 2017. Gusts and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shear within hurricane eyewalls can exceed offshore wind turbine design standards.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Geophys</w:t>
      </w:r>
      <w:proofErr w:type="spellEnd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. Res. Lett.</w:t>
      </w:r>
      <w:r>
        <w:rPr>
          <w:rFonts w:ascii="Times New Roman" w:hAnsi="Times New Roman" w:cs="Times New Roman"/>
          <w:color w:val="000000"/>
          <w:kern w:val="0"/>
        </w:rPr>
        <w:t xml:space="preserve">, 44, 6413–6420. </w:t>
      </w:r>
      <w:r>
        <w:rPr>
          <w:rFonts w:ascii="Times New Roman" w:hAnsi="Times New Roman" w:cs="Times New Roman"/>
          <w:color w:val="0563C2"/>
          <w:kern w:val="0"/>
        </w:rPr>
        <w:t>https://doi.org/10.1002/2017GL073537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, R. P.,</w:t>
      </w:r>
      <w:r>
        <w:rPr>
          <w:rFonts w:ascii="Times New Roman" w:hAnsi="Times New Roman" w:cs="Times New Roman"/>
          <w:color w:val="000000"/>
          <w:kern w:val="0"/>
        </w:rPr>
        <w:t xml:space="preserve"> G. H. Bryan, J. K. Lundquist, and J. A. Zhang, 2017: Using large-eddy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simulations to define spectral and coherence characteristics of the hurricane boundary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layer for wind-energy applications. </w:t>
      </w:r>
      <w:proofErr w:type="gramStart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Bound.-</w:t>
      </w:r>
      <w:proofErr w:type="gramEnd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Layer Meteor.</w:t>
      </w:r>
      <w:r>
        <w:rPr>
          <w:rFonts w:ascii="Times New Roman" w:hAnsi="Times New Roman" w:cs="Times New Roman"/>
          <w:color w:val="000000"/>
          <w:kern w:val="0"/>
        </w:rPr>
        <w:t>, 165, 55–86.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563C2"/>
          <w:kern w:val="0"/>
        </w:rPr>
        <w:t>https://doi.org/10.1007/s10546-017-0266-x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Bryan, G. H.,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P.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J. K. Lundquist, and J. A. Zhang, 2016: A simple method for</w:t>
      </w:r>
    </w:p>
    <w:p w:rsidR="00025180" w:rsidRP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simulating wind profiles in the boundary layer of tropical cyclones. </w:t>
      </w:r>
      <w:proofErr w:type="gramStart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Bound.-</w:t>
      </w:r>
      <w:proofErr w:type="gramEnd"/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Layer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Meteor.,</w:t>
      </w:r>
      <w:r>
        <w:rPr>
          <w:rFonts w:ascii="Times New Roman" w:hAnsi="Times New Roman" w:cs="Times New Roman"/>
          <w:color w:val="000000"/>
          <w:kern w:val="0"/>
        </w:rPr>
        <w:t xml:space="preserve"> 162, 457–502. </w:t>
      </w:r>
      <w:r>
        <w:rPr>
          <w:rFonts w:ascii="Times New Roman" w:hAnsi="Times New Roman" w:cs="Times New Roman"/>
          <w:color w:val="0563C2"/>
          <w:kern w:val="0"/>
        </w:rPr>
        <w:t>https://doi.org/10.1007/s10546-016-0207-0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Lundquist, J.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K.,…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34 other coauthors…and </w:t>
      </w:r>
      <w:r w:rsidRPr="00025180">
        <w:rPr>
          <w:rFonts w:ascii="Times New Roman" w:hAnsi="Times New Roman" w:cs="Times New Roman"/>
          <w:b/>
          <w:bCs/>
          <w:color w:val="000000"/>
          <w:kern w:val="0"/>
        </w:rPr>
        <w:t xml:space="preserve">R. P. </w:t>
      </w:r>
      <w:proofErr w:type="spellStart"/>
      <w:r w:rsidRPr="00025180">
        <w:rPr>
          <w:rFonts w:ascii="Times New Roman" w:hAnsi="Times New Roman" w:cs="Times New Roman"/>
          <w:b/>
          <w:bCs/>
          <w:color w:val="000000"/>
          <w:kern w:val="0"/>
        </w:rPr>
        <w:t>Worsnop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2017. Assessing state-of-the-art</w:t>
      </w:r>
    </w:p>
    <w:p w:rsidR="00025180" w:rsidRPr="00025180" w:rsidRDefault="00025180" w:rsidP="0002518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capabilities for probing the atmospheric boundary layer: the XPIA field campaign. </w:t>
      </w: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Bull.</w:t>
      </w:r>
    </w:p>
    <w:p w:rsidR="00025180" w:rsidRPr="00025180" w:rsidRDefault="00025180" w:rsidP="00025180">
      <w:pPr>
        <w:rPr>
          <w:rFonts w:asciiTheme="majorHAnsi" w:hAnsiTheme="majorHAnsi" w:cstheme="majorHAnsi"/>
        </w:rPr>
      </w:pPr>
      <w:r w:rsidRPr="00025180">
        <w:rPr>
          <w:rFonts w:ascii="Times New Roman" w:hAnsi="Times New Roman" w:cs="Times New Roman"/>
          <w:i/>
          <w:iCs/>
          <w:color w:val="000000"/>
          <w:kern w:val="0"/>
        </w:rPr>
        <w:t>Amer. Meteor. Soc.</w:t>
      </w:r>
      <w:r>
        <w:rPr>
          <w:rFonts w:ascii="Times New Roman" w:hAnsi="Times New Roman" w:cs="Times New Roman"/>
          <w:color w:val="000000"/>
          <w:kern w:val="0"/>
        </w:rPr>
        <w:t xml:space="preserve">, 98, 289–314. </w:t>
      </w:r>
      <w:r>
        <w:rPr>
          <w:rFonts w:ascii="Times New Roman" w:hAnsi="Times New Roman" w:cs="Times New Roman"/>
          <w:color w:val="0563C2"/>
          <w:kern w:val="0"/>
        </w:rPr>
        <w:t>https://doi.org/10.1175/BAMS-D-15-00151.1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sectPr w:rsidR="00025180" w:rsidRPr="0002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50538"/>
    <w:multiLevelType w:val="multilevel"/>
    <w:tmpl w:val="ACA4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225140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80"/>
    <w:rsid w:val="0001631F"/>
    <w:rsid w:val="00025180"/>
    <w:rsid w:val="0015758C"/>
    <w:rsid w:val="00497E9E"/>
    <w:rsid w:val="005312C4"/>
    <w:rsid w:val="00542C9C"/>
    <w:rsid w:val="0056187C"/>
    <w:rsid w:val="00573CFA"/>
    <w:rsid w:val="005F096A"/>
    <w:rsid w:val="00611BF7"/>
    <w:rsid w:val="0070221B"/>
    <w:rsid w:val="007846E9"/>
    <w:rsid w:val="008A0A14"/>
    <w:rsid w:val="00B734BE"/>
    <w:rsid w:val="00CE162E"/>
    <w:rsid w:val="00F3734E"/>
    <w:rsid w:val="00F6169C"/>
    <w:rsid w:val="00F814E7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1A92C"/>
  <w15:chartTrackingRefBased/>
  <w15:docId w15:val="{C9F1EACF-2CCF-9C49-9FD8-DB9B53D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18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25180"/>
    <w:pPr>
      <w:keepNext/>
      <w:keepLines/>
      <w:spacing w:before="120" w:after="120" w:line="458" w:lineRule="auto"/>
      <w:jc w:val="center"/>
    </w:pPr>
    <w:rPr>
      <w:rFonts w:ascii="Times New Roman" w:eastAsia="Times New Roman" w:hAnsi="Times New Roman" w:cs="Times New Roman"/>
      <w:b/>
      <w:color w:val="333333"/>
      <w:kern w:val="0"/>
      <w:sz w:val="28"/>
      <w:szCs w:val="28"/>
      <w:highlight w:val="white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5180"/>
    <w:rPr>
      <w:rFonts w:ascii="Times New Roman" w:eastAsia="Times New Roman" w:hAnsi="Times New Roman" w:cs="Times New Roman"/>
      <w:b/>
      <w:color w:val="333333"/>
      <w:kern w:val="0"/>
      <w:sz w:val="28"/>
      <w:szCs w:val="28"/>
      <w:highlight w:val="white"/>
      <w:lang w:val="e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0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94/wes-6-45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5/WAF-D-21-0075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5/AIES-D-24-002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l.noaa.gov/people/rochelle.worsno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5.0009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2025-02-03T18:06:00Z</dcterms:created>
  <dcterms:modified xsi:type="dcterms:W3CDTF">2025-02-03T18:19:00Z</dcterms:modified>
</cp:coreProperties>
</file>